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C" w:rsidRPr="0041188E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273BC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88E">
        <w:rPr>
          <w:rFonts w:ascii="Times New Roman" w:hAnsi="Times New Roman" w:cs="Times New Roman"/>
          <w:b/>
          <w:sz w:val="24"/>
          <w:szCs w:val="24"/>
        </w:rPr>
        <w:t>вступительного</w:t>
      </w:r>
      <w:proofErr w:type="gramEnd"/>
      <w:r w:rsidRPr="0041188E">
        <w:rPr>
          <w:rFonts w:ascii="Times New Roman" w:hAnsi="Times New Roman" w:cs="Times New Roman"/>
          <w:b/>
          <w:sz w:val="24"/>
          <w:szCs w:val="24"/>
        </w:rPr>
        <w:t xml:space="preserve"> экзамен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E0EEE">
        <w:rPr>
          <w:rFonts w:ascii="Times New Roman" w:hAnsi="Times New Roman" w:cs="Times New Roman"/>
          <w:b/>
          <w:sz w:val="24"/>
          <w:szCs w:val="24"/>
        </w:rPr>
        <w:t xml:space="preserve"> 11.04.02 «</w:t>
      </w:r>
      <w:proofErr w:type="spellStart"/>
      <w:r w:rsidRPr="00FE0EEE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FE0EEE">
        <w:rPr>
          <w:rFonts w:ascii="Times New Roman" w:hAnsi="Times New Roman" w:cs="Times New Roman"/>
          <w:b/>
          <w:sz w:val="24"/>
          <w:szCs w:val="24"/>
        </w:rPr>
        <w:t xml:space="preserve"> технологии и системы связи»</w:t>
      </w:r>
    </w:p>
    <w:p w:rsidR="001273BC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04">
        <w:rPr>
          <w:rFonts w:ascii="Times New Roman" w:hAnsi="Times New Roman" w:cs="Times New Roman"/>
          <w:b/>
          <w:sz w:val="24"/>
          <w:szCs w:val="24"/>
        </w:rPr>
        <w:t>профиль «Глобальные</w:t>
      </w:r>
      <w:r w:rsidRPr="001F00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0D2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b/>
          <w:sz w:val="24"/>
          <w:szCs w:val="24"/>
        </w:rPr>
        <w:t xml:space="preserve"> сети и системы»</w:t>
      </w:r>
    </w:p>
    <w:p w:rsidR="001273BC" w:rsidRPr="0041188E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 форме собеседования</w:t>
      </w:r>
    </w:p>
    <w:p w:rsidR="001273BC" w:rsidRPr="00F02ED7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Регламент проведения вступительного испытания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273BC" w:rsidRPr="008E724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0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8857A0">
        <w:rPr>
          <w:rFonts w:ascii="Times New Roman" w:hAnsi="Times New Roman" w:cs="Times New Roman"/>
          <w:sz w:val="24"/>
          <w:szCs w:val="24"/>
        </w:rPr>
        <w:t>11.04.02 «</w:t>
      </w:r>
      <w:proofErr w:type="spellStart"/>
      <w:r w:rsidRPr="008857A0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57A0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  <w:r w:rsidRPr="00A95E04">
        <w:rPr>
          <w:rFonts w:ascii="Times New Roman" w:hAnsi="Times New Roman" w:cs="Times New Roman"/>
          <w:sz w:val="24"/>
          <w:szCs w:val="24"/>
        </w:rPr>
        <w:t xml:space="preserve">», </w:t>
      </w:r>
      <w:bookmarkEnd w:id="0"/>
      <w:r w:rsidRPr="00A95E04">
        <w:rPr>
          <w:rFonts w:ascii="Times New Roman" w:hAnsi="Times New Roman" w:cs="Times New Roman"/>
          <w:sz w:val="24"/>
          <w:szCs w:val="24"/>
        </w:rPr>
        <w:t>профиль «</w:t>
      </w:r>
      <w:r w:rsidRPr="001F00D2">
        <w:rPr>
          <w:rFonts w:ascii="Times New Roman" w:hAnsi="Times New Roman" w:cs="Times New Roman"/>
          <w:sz w:val="24"/>
          <w:szCs w:val="24"/>
        </w:rPr>
        <w:t xml:space="preserve">Глобальные </w:t>
      </w:r>
      <w:proofErr w:type="spellStart"/>
      <w:r w:rsidRPr="001F00D2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sz w:val="24"/>
          <w:szCs w:val="24"/>
        </w:rPr>
        <w:t xml:space="preserve"> сети и системы»</w:t>
      </w:r>
      <w:r>
        <w:rPr>
          <w:rFonts w:ascii="Times New Roman" w:hAnsi="Times New Roman" w:cs="Times New Roman"/>
          <w:sz w:val="24"/>
          <w:szCs w:val="24"/>
        </w:rPr>
        <w:t xml:space="preserve"> на 2023/24</w:t>
      </w:r>
      <w:r w:rsidRPr="008E7249">
        <w:rPr>
          <w:rFonts w:ascii="Times New Roman" w:hAnsi="Times New Roman" w:cs="Times New Roman"/>
          <w:sz w:val="24"/>
          <w:szCs w:val="24"/>
        </w:rPr>
        <w:t xml:space="preserve"> учебный год проводится в виде собеседования.  </w:t>
      </w:r>
    </w:p>
    <w:p w:rsidR="001273BC" w:rsidRPr="008E724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1273BC" w:rsidRPr="002564B9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4B9">
        <w:rPr>
          <w:rFonts w:ascii="Times New Roman" w:hAnsi="Times New Roman" w:cs="Times New Roman"/>
          <w:sz w:val="24"/>
          <w:szCs w:val="24"/>
        </w:rPr>
        <w:t xml:space="preserve">Во время начала испытания Абитуриент должен войти в </w:t>
      </w:r>
      <w:r>
        <w:rPr>
          <w:rFonts w:ascii="Times New Roman" w:hAnsi="Times New Roman" w:cs="Times New Roman"/>
          <w:sz w:val="24"/>
          <w:szCs w:val="24"/>
        </w:rPr>
        <w:t xml:space="preserve">аудиторию для проведения собеседования. </w:t>
      </w:r>
      <w:r w:rsidRPr="002564B9">
        <w:rPr>
          <w:rFonts w:ascii="Times New Roman" w:hAnsi="Times New Roman" w:cs="Times New Roman"/>
          <w:sz w:val="24"/>
          <w:szCs w:val="24"/>
        </w:rPr>
        <w:t xml:space="preserve">Абитуриент не вправе выходить из помещения, где выполняется задание по вступительному испытанию, и не вправе выносить или вносить в данное помещение посторонние предметы. Присутствие третьих лиц в помещении с </w:t>
      </w:r>
      <w:proofErr w:type="gramStart"/>
      <w:r w:rsidRPr="002564B9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2564B9">
        <w:rPr>
          <w:rFonts w:ascii="Times New Roman" w:hAnsi="Times New Roman" w:cs="Times New Roman"/>
          <w:sz w:val="24"/>
          <w:szCs w:val="24"/>
        </w:rPr>
        <w:t xml:space="preserve"> не допускается. Опоздание на вступительное испытание не является основанием для продления времени испытания. </w:t>
      </w:r>
    </w:p>
    <w:p w:rsidR="001273BC" w:rsidRPr="009A502F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Председатель комиссии поочередно называет фамилию, имя и отчество Абитуриента из числа присутствующих и просит экзаменуемого Абитуриента пройти процедуру идентификации. </w:t>
      </w:r>
      <w:r>
        <w:rPr>
          <w:rFonts w:ascii="Times New Roman" w:hAnsi="Times New Roman" w:cs="Times New Roman"/>
          <w:sz w:val="24"/>
          <w:szCs w:val="24"/>
        </w:rPr>
        <w:t>Абитуриент</w:t>
      </w:r>
      <w:r w:rsidRPr="009A502F">
        <w:rPr>
          <w:rFonts w:ascii="Times New Roman" w:hAnsi="Times New Roman" w:cs="Times New Roman"/>
          <w:sz w:val="24"/>
          <w:szCs w:val="24"/>
        </w:rPr>
        <w:t xml:space="preserve"> отчетливо произносит свою фамилию, имя и отчество, демонстрируя в развернутом виде документ, удостоверяющий личность, на странице с фотографией.</w:t>
      </w:r>
    </w:p>
    <w:p w:rsidR="001273BC" w:rsidRPr="00AA4C2F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Pr="00AA4C2F">
        <w:rPr>
          <w:rFonts w:ascii="Times New Roman" w:hAnsi="Times New Roman" w:cs="Times New Roman"/>
          <w:sz w:val="24"/>
          <w:szCs w:val="24"/>
        </w:rPr>
        <w:t xml:space="preserve">экзаменационное задание, состоящее </w:t>
      </w:r>
      <w:r w:rsidRPr="000F4CCF">
        <w:rPr>
          <w:rFonts w:ascii="Times New Roman" w:hAnsi="Times New Roman" w:cs="Times New Roman"/>
          <w:sz w:val="24"/>
          <w:szCs w:val="24"/>
        </w:rPr>
        <w:t>из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</w:t>
      </w:r>
      <w:r w:rsidRPr="00AA4C2F">
        <w:rPr>
          <w:rFonts w:ascii="Times New Roman" w:hAnsi="Times New Roman" w:cs="Times New Roman"/>
          <w:sz w:val="24"/>
          <w:szCs w:val="24"/>
        </w:rPr>
        <w:t>, представленных в программе вступительных испытаний</w:t>
      </w:r>
      <w:r w:rsidRPr="00701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BC" w:rsidRPr="00701189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Абитуриенты готовят письменные ответы (не более 1 страницы А</w:t>
      </w:r>
      <w:proofErr w:type="gramStart"/>
      <w:r w:rsidRPr="007011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01189">
        <w:rPr>
          <w:rFonts w:ascii="Times New Roman" w:hAnsi="Times New Roman" w:cs="Times New Roman"/>
          <w:sz w:val="24"/>
          <w:szCs w:val="24"/>
        </w:rPr>
        <w:t xml:space="preserve"> рукописного ответа на вопрос) на представленные вопросы в течение 45 минут</w:t>
      </w:r>
      <w:r>
        <w:rPr>
          <w:rFonts w:ascii="Times New Roman" w:hAnsi="Times New Roman" w:cs="Times New Roman"/>
          <w:sz w:val="24"/>
          <w:szCs w:val="24"/>
        </w:rPr>
        <w:t xml:space="preserve"> и сдают комиссии.</w:t>
      </w:r>
      <w:r w:rsidRPr="0070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BC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02F">
        <w:rPr>
          <w:rFonts w:ascii="Times New Roman" w:hAnsi="Times New Roman" w:cs="Times New Roman"/>
          <w:sz w:val="24"/>
          <w:szCs w:val="24"/>
        </w:rPr>
        <w:t xml:space="preserve">Абитуриент проходит устное индивидуальное собеседование. </w:t>
      </w:r>
    </w:p>
    <w:p w:rsidR="001273BC" w:rsidRPr="00AA4C2F" w:rsidRDefault="001273BC" w:rsidP="001273B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1273BC" w:rsidRPr="008E724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8E724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lastRenderedPageBreak/>
        <w:t>Программа вступительных испытаний</w:t>
      </w:r>
    </w:p>
    <w:p w:rsidR="001273BC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E0EEE">
        <w:rPr>
          <w:rFonts w:ascii="Times New Roman" w:hAnsi="Times New Roman" w:cs="Times New Roman"/>
          <w:b/>
          <w:sz w:val="24"/>
          <w:szCs w:val="24"/>
        </w:rPr>
        <w:t xml:space="preserve"> 11.04.02 «</w:t>
      </w:r>
      <w:proofErr w:type="spellStart"/>
      <w:r w:rsidRPr="00FE0EEE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FE0EEE">
        <w:rPr>
          <w:rFonts w:ascii="Times New Roman" w:hAnsi="Times New Roman" w:cs="Times New Roman"/>
          <w:b/>
          <w:sz w:val="24"/>
          <w:szCs w:val="24"/>
        </w:rPr>
        <w:t xml:space="preserve"> технологии и системы связи»</w:t>
      </w:r>
    </w:p>
    <w:p w:rsidR="001273BC" w:rsidRPr="00FE0EEE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2">
        <w:rPr>
          <w:rFonts w:ascii="Times New Roman" w:hAnsi="Times New Roman" w:cs="Times New Roman"/>
          <w:b/>
          <w:sz w:val="24"/>
          <w:szCs w:val="24"/>
        </w:rPr>
        <w:t xml:space="preserve">профиль «Глобальные </w:t>
      </w:r>
      <w:proofErr w:type="spellStart"/>
      <w:r w:rsidRPr="001F00D2">
        <w:rPr>
          <w:rFonts w:ascii="Times New Roman" w:hAnsi="Times New Roman" w:cs="Times New Roman"/>
          <w:b/>
          <w:sz w:val="24"/>
          <w:szCs w:val="24"/>
        </w:rPr>
        <w:t>инфокоммуникационные</w:t>
      </w:r>
      <w:proofErr w:type="spellEnd"/>
      <w:r w:rsidRPr="001F00D2">
        <w:rPr>
          <w:rFonts w:ascii="Times New Roman" w:hAnsi="Times New Roman" w:cs="Times New Roman"/>
          <w:b/>
          <w:sz w:val="24"/>
          <w:szCs w:val="24"/>
        </w:rPr>
        <w:t xml:space="preserve"> сети и системы»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Pr="008B61D5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Pr="008857A0">
        <w:rPr>
          <w:rFonts w:ascii="Times New Roman" w:hAnsi="Times New Roman" w:cs="Times New Roman"/>
          <w:sz w:val="24"/>
          <w:szCs w:val="24"/>
        </w:rPr>
        <w:t>11.04.02 «</w:t>
      </w:r>
      <w:proofErr w:type="spellStart"/>
      <w:r w:rsidRPr="008857A0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857A0">
        <w:rPr>
          <w:rFonts w:ascii="Times New Roman" w:hAnsi="Times New Roman" w:cs="Times New Roman"/>
          <w:sz w:val="24"/>
          <w:szCs w:val="24"/>
        </w:rPr>
        <w:t xml:space="preserve"> технологии и системы связи»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следующим основным разделам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>«Общая теория связи»</w:t>
      </w:r>
      <w:r>
        <w:rPr>
          <w:rFonts w:ascii="Times New Roman" w:hAnsi="Times New Roman" w:cs="Times New Roman"/>
          <w:sz w:val="24"/>
          <w:szCs w:val="24"/>
        </w:rPr>
        <w:t>, «</w:t>
      </w:r>
      <w:r w:rsidRPr="003F16D9">
        <w:rPr>
          <w:rFonts w:ascii="Times New Roman" w:hAnsi="Times New Roman" w:cs="Times New Roman"/>
          <w:sz w:val="24"/>
          <w:szCs w:val="24"/>
        </w:rPr>
        <w:t>Устройства систем подвижной радиосвяз</w:t>
      </w:r>
      <w:r>
        <w:rPr>
          <w:rFonts w:ascii="Times New Roman" w:hAnsi="Times New Roman" w:cs="Times New Roman"/>
          <w:sz w:val="24"/>
          <w:szCs w:val="24"/>
        </w:rPr>
        <w:t>и и цифровая обработка сигналов»</w:t>
      </w:r>
      <w:r w:rsidRPr="008B61D5">
        <w:rPr>
          <w:rFonts w:ascii="Times New Roman" w:hAnsi="Times New Roman" w:cs="Times New Roman"/>
          <w:sz w:val="24"/>
          <w:szCs w:val="24"/>
        </w:rPr>
        <w:t>, «Приемо-передающие устройства и системы электропитания», «Коммутация и сети подвижной радиосвязи».</w:t>
      </w:r>
    </w:p>
    <w:p w:rsidR="001273BC" w:rsidRDefault="001273BC" w:rsidP="001273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«Общая теория связи».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>Основные закономерности и методы передачи информации по каналам связи, для чего решаются следующие задачи:</w:t>
      </w:r>
    </w:p>
    <w:p w:rsidR="001273BC" w:rsidRPr="00FE0EEE" w:rsidRDefault="001273BC" w:rsidP="00127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математическое</w:t>
      </w:r>
      <w:proofErr w:type="gramEnd"/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представления сообщений, сигналов, помех каналов связи, методы формирования и преобразования сигналов;</w:t>
      </w:r>
    </w:p>
    <w:p w:rsidR="001273BC" w:rsidRPr="00FE0EEE" w:rsidRDefault="001273BC" w:rsidP="00127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экономное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и помехоустойчиво</w:t>
      </w:r>
      <w:r>
        <w:rPr>
          <w:rFonts w:ascii="Times New Roman" w:eastAsia="Calibri" w:hAnsi="Times New Roman" w:cs="Times New Roman"/>
          <w:sz w:val="24"/>
          <w:szCs w:val="24"/>
        </w:rPr>
        <w:t>е кодирование, оптимальный прием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сигналов, их цифро</w:t>
      </w:r>
      <w:r>
        <w:rPr>
          <w:rFonts w:ascii="Times New Roman" w:eastAsia="Calibri" w:hAnsi="Times New Roman" w:cs="Times New Roman"/>
          <w:sz w:val="24"/>
          <w:szCs w:val="24"/>
        </w:rPr>
        <w:t>вая обработка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принципы многоканальной передачи и распределение информации в сетях связи;</w:t>
      </w:r>
    </w:p>
    <w:p w:rsidR="001273BC" w:rsidRPr="00FE0EEE" w:rsidRDefault="001273BC" w:rsidP="00127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анализ и синтез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и приёма аналоговых и цифровых сообщений в условиях мешающих воздействий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их помехоустойчивость, пропускная спо</w:t>
      </w:r>
      <w:r>
        <w:rPr>
          <w:rFonts w:ascii="Times New Roman" w:eastAsia="Calibri" w:hAnsi="Times New Roman" w:cs="Times New Roman"/>
          <w:sz w:val="24"/>
          <w:szCs w:val="24"/>
        </w:rPr>
        <w:t>собность;</w:t>
      </w:r>
    </w:p>
    <w:p w:rsidR="001273BC" w:rsidRPr="00FE0EEE" w:rsidRDefault="001273BC" w:rsidP="00127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оптимизация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телекоммуникационных систем и устройств на основе вариационных и статистических методов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и решение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оптимизации систем связи,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знаний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инфокоммуникаций</w:t>
      </w:r>
      <w:proofErr w:type="spellEnd"/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BC" w:rsidRDefault="001273BC" w:rsidP="001273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8C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«Устройства систем подвижной радиосвязи и цифровая обработка сигналов</w:t>
      </w:r>
      <w:r w:rsidRPr="00E40E8C">
        <w:rPr>
          <w:rFonts w:ascii="Times New Roman" w:hAnsi="Times New Roman" w:cs="Times New Roman"/>
          <w:b/>
          <w:sz w:val="24"/>
          <w:szCs w:val="24"/>
        </w:rPr>
        <w:t>»</w:t>
      </w:r>
    </w:p>
    <w:p w:rsidR="001273BC" w:rsidRPr="00C3001D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3001D">
        <w:rPr>
          <w:rFonts w:ascii="Times New Roman" w:hAnsi="Times New Roman" w:cs="Times New Roman"/>
          <w:sz w:val="24"/>
          <w:szCs w:val="24"/>
        </w:rPr>
        <w:t>ногостанционные</w:t>
      </w:r>
      <w:proofErr w:type="spellEnd"/>
      <w:r w:rsidRPr="00C3001D">
        <w:rPr>
          <w:rFonts w:ascii="Times New Roman" w:hAnsi="Times New Roman" w:cs="Times New Roman"/>
          <w:sz w:val="24"/>
          <w:szCs w:val="24"/>
        </w:rPr>
        <w:t xml:space="preserve"> системы. Системы сухопутной подвижной радиосвязи. Методы </w:t>
      </w:r>
      <w:proofErr w:type="spellStart"/>
      <w:r w:rsidRPr="00C3001D">
        <w:rPr>
          <w:rFonts w:ascii="Times New Roman" w:hAnsi="Times New Roman" w:cs="Times New Roman"/>
          <w:sz w:val="24"/>
          <w:szCs w:val="24"/>
        </w:rPr>
        <w:t>многостанционного</w:t>
      </w:r>
      <w:proofErr w:type="spellEnd"/>
      <w:r w:rsidRPr="00C3001D">
        <w:rPr>
          <w:rFonts w:ascii="Times New Roman" w:hAnsi="Times New Roman" w:cs="Times New Roman"/>
          <w:sz w:val="24"/>
          <w:szCs w:val="24"/>
        </w:rPr>
        <w:t xml:space="preserve"> доступа FDMA, TDMA, CDMA;</w:t>
      </w:r>
    </w:p>
    <w:p w:rsidR="001273BC" w:rsidRPr="00C3001D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основные принципы реализации цифровых систем сухопутной подвижной радиосвязи;</w:t>
      </w:r>
    </w:p>
    <w:p w:rsidR="001273BC" w:rsidRPr="00C3001D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обработка речи в цифровых системах подвижной радиосвязи;</w:t>
      </w:r>
    </w:p>
    <w:p w:rsidR="001273BC" w:rsidRPr="00C3001D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способы использования частотного ресурса систем подвижной радиосвязи;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классификация и стандарты сист</w:t>
      </w:r>
      <w:r>
        <w:rPr>
          <w:rFonts w:ascii="Times New Roman" w:hAnsi="Times New Roman" w:cs="Times New Roman"/>
          <w:sz w:val="24"/>
          <w:szCs w:val="24"/>
        </w:rPr>
        <w:t>ем связи с подвижными объектами.</w:t>
      </w:r>
    </w:p>
    <w:p w:rsidR="001273BC" w:rsidRPr="00C3001D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Default="001273BC" w:rsidP="001273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</w:t>
      </w:r>
      <w:r w:rsidRPr="008B61D5">
        <w:rPr>
          <w:rFonts w:ascii="Times New Roman" w:hAnsi="Times New Roman" w:cs="Times New Roman"/>
          <w:sz w:val="24"/>
          <w:szCs w:val="24"/>
        </w:rPr>
        <w:t>Приемо-передающие устройства и системы электропитания</w:t>
      </w:r>
      <w:r w:rsidRPr="00FE0EEE">
        <w:rPr>
          <w:rFonts w:ascii="Times New Roman" w:hAnsi="Times New Roman" w:cs="Times New Roman"/>
          <w:sz w:val="24"/>
          <w:szCs w:val="24"/>
        </w:rPr>
        <w:t>»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электропитание устройств и систем телекоммуникаций, импульсные и «непрерывные» стабилизаторы и преобразователи постоянного напряжения;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радиопередающие и радиоприемные устр</w:t>
      </w:r>
      <w:r>
        <w:rPr>
          <w:rFonts w:ascii="Times New Roman" w:hAnsi="Times New Roman" w:cs="Times New Roman"/>
          <w:sz w:val="24"/>
          <w:szCs w:val="24"/>
        </w:rPr>
        <w:t>ойства радиоэлектронных средств, устройства формирования сигналов, приемопередающие антенны.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Default="001273BC" w:rsidP="001273B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«Коммутация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0EEE">
        <w:rPr>
          <w:rFonts w:ascii="Times New Roman" w:hAnsi="Times New Roman" w:cs="Times New Roman"/>
          <w:sz w:val="24"/>
          <w:szCs w:val="24"/>
        </w:rPr>
        <w:t>ети подвижной радиосвязи»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сети персональной связи, спутниковая связь;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признаки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53D09">
        <w:rPr>
          <w:rFonts w:ascii="Times New Roman" w:hAnsi="Times New Roman" w:cs="Times New Roman"/>
          <w:sz w:val="24"/>
          <w:szCs w:val="24"/>
        </w:rPr>
        <w:t>диапазон используемых частот, вид модуляции сигналов, способ соединения системы связи с коммутируемой ТФОП, число обслуживаемых абонентов);</w:t>
      </w:r>
      <w:proofErr w:type="gramEnd"/>
    </w:p>
    <w:p w:rsidR="001273BC" w:rsidRPr="00353D0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D09">
        <w:rPr>
          <w:rFonts w:ascii="Times New Roman" w:hAnsi="Times New Roman" w:cs="Times New Roman"/>
          <w:sz w:val="24"/>
          <w:szCs w:val="24"/>
        </w:rPr>
        <w:t xml:space="preserve">категории обслуживаемых системой связи абонентов; назначение системы и размер зоны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радиопокрытия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>; метод множественного доступа; схема дуплекса каналов радиолинии, организации информационного обмена в радиоканале двусторонней связи между абонентами либо между базовой станцией и абонентом;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D09">
        <w:rPr>
          <w:rFonts w:ascii="Times New Roman" w:hAnsi="Times New Roman" w:cs="Times New Roman"/>
          <w:sz w:val="24"/>
          <w:szCs w:val="24"/>
        </w:rPr>
        <w:t>- типы СПР: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D09">
        <w:rPr>
          <w:rFonts w:ascii="Times New Roman" w:hAnsi="Times New Roman" w:cs="Times New Roman"/>
          <w:sz w:val="24"/>
          <w:szCs w:val="24"/>
        </w:rPr>
        <w:t xml:space="preserve">системы персонального радиовызова; конвенциональные системы связи;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транкинговые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системы связи; сотовые системы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3BC" w:rsidRPr="00353D0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8857A0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A0">
        <w:rPr>
          <w:rFonts w:ascii="Times New Roman" w:hAnsi="Times New Roman" w:cs="Times New Roman"/>
          <w:b/>
          <w:sz w:val="24"/>
          <w:szCs w:val="24"/>
        </w:rPr>
        <w:lastRenderedPageBreak/>
        <w:t>Примерные вопросы вступительного испытания</w:t>
      </w:r>
    </w:p>
    <w:p w:rsidR="001273BC" w:rsidRPr="00FE0EEE" w:rsidRDefault="001273BC" w:rsidP="0012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t>Раздел 1. Общая теория связи.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 Модели непрерывных каналов связи, заданные дифференциальными уравнениями.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1.1. Уравнение состояния и уравнение наблюдения.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1.2.Моделирование систем с использованием метода переменных состояния.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1.3.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Стационарный случайный процесс описывается уравнением состояния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position w:val="-24"/>
          <w:sz w:val="24"/>
          <w:szCs w:val="24"/>
        </w:rPr>
        <w:object w:dxaOrig="4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2.25pt" o:ole="" fillcolor="window">
            <v:imagedata r:id="rId5" o:title=""/>
          </v:shape>
          <o:OLEObject Type="Embed" ProgID="Equation.3" ShapeID="_x0000_i1025" DrawAspect="Content" ObjectID="_1747727278" r:id="rId6"/>
        </w:objec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 наблюдения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– независимые, центрированные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</w:rPr>
        <w:t>овские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дельтакоррелированные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стационарные случайные процессы со спектральной плотностью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;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ab/>
        <w:t>α и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– константы.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Нарисовать аналоговую схему, моделирующую уравнения состояния и наблюдения. Найти спектральные плотности мощности процессов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 их корреляционные функции. Каковы распределения этих процессов?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 Канал с межсимвольной интерференцией (МСИ) и аддитивным шумом. Память канала с МСИ.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2.1.Понятие МСИ, ее природа.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2.2. Что такое память канала с МСИ?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2.3. Отклик линейного канала.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2.4.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Память канала с МСИ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5, а задержка в принятии решения при поэлементном приеме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6. Какое различное число цепочек двоичных символов при простом кодировании (без избыточности) определяет сигнал на интервале анализа?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 Случайные линейные каналы связи и их характеристики.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3.1.Характеристики случайного линейного канала связи.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Многопутевое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распространение сигнала.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3.3. Аддитивные помехи в канале, их виды.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3.4. Канал с неопределенной фазой сигнала.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Вероятность попадания сосредоточенной помехи в полосе сигнала Р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0,001. Связь считается некачественной, если амплитуды помехи 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превышает пороговую амплитуду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пор. Найти вероятность некачественной связи, если амплитуда помехи распределена по Рэлею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пор</w:t>
      </w:r>
      <w:r w:rsidRPr="00FE0EEE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0,1.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 Оптимальные алгоритмы приема дискретных сообщений при полностью известных сигналах (когерентный прием).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4.1. Критерии качества и правила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4.2. Оптимальный демодулятор на основе коррелятора.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4.3. Оптимальный демодулятор с согласованным фильтром.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4.4. Помехоустойчивость когерентного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4.5.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 каналу связи 2СК БП передаются двоичные символы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E0EEE">
        <w:rPr>
          <w:rFonts w:ascii="Times New Roman" w:hAnsi="Times New Roman" w:cs="Times New Roman"/>
          <w:sz w:val="24"/>
          <w:szCs w:val="24"/>
        </w:rPr>
        <w:t xml:space="preserve">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 вероятностями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0,65,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0,35, причем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 определяется в месте приема на интервале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 а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E0EEE">
        <w:rPr>
          <w:rFonts w:ascii="Times New Roman" w:hAnsi="Times New Roman" w:cs="Times New Roman"/>
          <w:sz w:val="24"/>
          <w:szCs w:val="24"/>
        </w:rPr>
        <w:t xml:space="preserve">–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= а = 20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E0EEE">
        <w:rPr>
          <w:rFonts w:ascii="Times New Roman" w:hAnsi="Times New Roman" w:cs="Times New Roman"/>
          <w:sz w:val="24"/>
          <w:szCs w:val="24"/>
        </w:rPr>
        <w:t>В (двоичная АИМ). В канале действует АГШ с дисперсией σ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2·10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E0EEE">
        <w:rPr>
          <w:rFonts w:ascii="Times New Roman" w:hAnsi="Times New Roman" w:cs="Times New Roman"/>
          <w:sz w:val="24"/>
          <w:szCs w:val="24"/>
        </w:rPr>
        <w:t xml:space="preserve"> Вт. Сигналы 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известны точно в месте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Какой символ зарегистрирует приемник оптимальный по критерию минимума средней вероятности ошибки, принимающий решение по одному отсчету смеси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на интервале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, если в момент принятия решения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3·10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FE0EEE">
        <w:rPr>
          <w:rFonts w:ascii="Times New Roman" w:hAnsi="Times New Roman" w:cs="Times New Roman"/>
          <w:sz w:val="24"/>
          <w:szCs w:val="24"/>
        </w:rPr>
        <w:t>В? Изобразите структурную схему этого приемника.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>5. Оптимальный прием дискретных сигналов с неопределенной фазой и амплитудой (некогерентный прием).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5.1.Оптимальное правило приема сигналов с неопределенной фазой.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5.2. Квадратурная схема реализации оптимального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5.3. Фильтровая схема реализации оптимального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5.4. Прием в условиях флуктуации фаз и амплитуд сигналов.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5.5. Вероятности ошибки при некогерентном приеме.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5.6.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Составить схему согласованного фильтра на базе длинной линии задержки с отводами для однополярного сигнала, соответствующего последовательности символов 110110101. Нарисовать структурную схему фильтра и сигнал на выходе.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 Помехоустойчивое (канальное) кодирование.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6.1. Коды с гарантированным обнаружением и с исправлением ошибок (основные определения).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6.2. Линейные двоичные коды для обнаружения и исправления ошибок.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6.3. Порождающая и проверочная матрицы, синдром. Табличный способ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синдромного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декодирования.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6.4.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Чему равна избыточность, относительная скорость, минимальное расстояние, число обнаруживаемых и число исправляемых ошибок для кода  Хэмминга (7, 4) и кода с общей проверкой на четность (4, 3).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 Помехоустойчивое (канальное) кодирование и декодирование. Непрерывное кодирование и декодирование.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7.1. Определение интерактивных и каскадных кодов.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7.2. Кодирование в каналах с памятью.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7.3. Системы с обратной связью.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(решетчатые коды).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При кодовом ограничении ν = 4 и скорости кода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½ нарисуйте кодер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кода (13,10). Задайте порождающие полиномы кода.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 Помехоустойчивость приема непрерывных сообщений.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8.1. Критерии приема.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8.2. Оптимальная оценка отдельных параметров сигнала. Максимально правдоподобные и байесовские  оценки.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8.3. Структурные схемы оптимальных демодуляторов.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8.4.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Найти оптимальную оценку амплитуды сигнала γ, если принимаемый сигнал представлен в виде γ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, θ), где θ – фаза сигнала, случайна и может считаться равномерно распределенной на интервале (-π, π).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 Принципы многоканальной связи.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9.1. Структурная схема системы многоканальной связи.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9.2. Частотное и временное разделение сигналов.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9.3. Системы передачи с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шумоподобными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сигналами.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 </w:t>
      </w:r>
      <w:r w:rsidRPr="00FE0EEE">
        <w:rPr>
          <w:rFonts w:ascii="Times New Roman" w:hAnsi="Times New Roman" w:cs="Times New Roman"/>
          <w:sz w:val="24"/>
          <w:szCs w:val="24"/>
        </w:rPr>
        <w:t>Определите ширину спектра группового сигнала 12- канальной системы однополосной ЧРК при условии, что каждое канальное сообщение занимает полосу частот 300…3400 Гц, а защитный промежуток Δ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proofErr w:type="gram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 xml:space="preserve">составляет 30% от разноса между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поднесущими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частотами. Нарисуйте частотную картинку для этого случая.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Pr="00442484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>Раздел 2. Устройства систем подвижной радиосвязи и цифровая обработка сигналов.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Разработать алгоритм процедуры трехкаскадного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Привести структурную схему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Определить выходную задержку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алгоритм процедуры трехкаскадного интерполятора,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 xml:space="preserve">. Привести структурную схему интерполятора. 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Требуется система ЦОС, в реальном времени выполняющая следующий алгоритм: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n) =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x(n-1)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 xml:space="preserve">x(n-2) + … </w:t>
      </w:r>
      <w:r w:rsidRPr="00FE0EE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[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-1)]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Сколько времени (в тактах) затратит умножитель-накопитель на получение каждой </w:t>
      </w:r>
      <w:r w:rsidRPr="00FE0EEE">
        <w:rPr>
          <w:rFonts w:ascii="Times New Roman" w:hAnsi="Times New Roman" w:cs="Times New Roman"/>
          <w:sz w:val="24"/>
          <w:szCs w:val="24"/>
        </w:rPr>
        <w:br/>
        <w:t>выходной выборки?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Определить пропускную способность умножителя-накопителя, если время обращения к памяти равно 150нс, время умножения – 100нс, время сложения – 100нс, служебные издержки на каждом каскаде конвейера – 5нс.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состав системы ЦОС реального времени входит 16-битовый биполярный АЦП. Полоса обрабатываемого сигнала составляет 0 … 8 кГц. Требуется оценить минимальное затухание в полосе подавления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фильтра защиты от наложения спектров.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Для выделения сигнала в нужном канале в устройстве предварительной обработки данных приемника многоканальной системы связи используется полосовой фильтр. Предположив, что фильтр идеал</w:t>
      </w:r>
      <w:r>
        <w:rPr>
          <w:rFonts w:ascii="Times New Roman" w:hAnsi="Times New Roman" w:cs="Times New Roman"/>
          <w:sz w:val="24"/>
          <w:szCs w:val="24"/>
        </w:rPr>
        <w:t xml:space="preserve">ьный и имеет характеристики: 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sz w:val="24"/>
          <w:szCs w:val="24"/>
        </w:rPr>
        <w:tab/>
        <w:t>1</w:t>
      </w:r>
      <w:r w:rsidRPr="00FE0EEE">
        <w:rPr>
          <w:rFonts w:ascii="Times New Roman" w:hAnsi="Times New Roman" w:cs="Times New Roman"/>
          <w:sz w:val="24"/>
          <w:szCs w:val="24"/>
        </w:rPr>
        <w:tab/>
        <w:t xml:space="preserve">60 кГц ≤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EEE">
        <w:rPr>
          <w:rFonts w:ascii="Times New Roman" w:hAnsi="Times New Roman" w:cs="Times New Roman"/>
          <w:sz w:val="24"/>
          <w:szCs w:val="24"/>
        </w:rPr>
        <w:t xml:space="preserve"> ≤ 70 кГц </w:t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  <w:t>0</w:t>
      </w:r>
      <w:r w:rsidRPr="00FE0EEE">
        <w:rPr>
          <w:rFonts w:ascii="Times New Roman" w:hAnsi="Times New Roman" w:cs="Times New Roman"/>
          <w:sz w:val="24"/>
          <w:szCs w:val="24"/>
        </w:rPr>
        <w:tab/>
        <w:t>- в других случаях, требуется найти минимальную теоретическую частоту дискретизации и изобразить спектр сигнала до дискретизации и после дискретизации.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устройстве предварительной обработки данных динамический диапазон АЦП составляет 70 дБ, а выборки нужно оцифровывать с точностью 1/2 МЗР. Требуется найти минимальное разрешение АЦП в битах и максимальное допустимое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апертурное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время, предположив, что максимальная частота сигнала равна 20 кГц.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 цифровой системе обработки речевых данных для оцифровки аналогового входного сигнала с частотными компонентами в диапазоне 0…4 кГц используется метод выборки с запасом по частоте и 8-битовый биполярный преобразователь. Требуется оценить эффективное разрешение преобразователя (в битах), если частота дискретизации равна 40 МГц.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системе обработки при нескольких скоростях используется трехкаскадный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уменьшения частоты дискретизации с 3072 кГц до 48 кГц.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Предполагая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что шаги дискретизации – 8, 4 и 2, требуется: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 xml:space="preserve"> указать частоту дискретизации на выходе каждого каскада, выразить общее число операций умножения в секунду и общую требуемую память через длины фильтров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схема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детектирования тонов ДТМЧ для цифрового кнопочного телефона используется фильтр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порядка. Требуется вычислить коэффициенты фильтра для декодирования цифр в приемнике, если набрано “</w:t>
      </w:r>
      <w:smartTag w:uri="urn:schemas-microsoft-com:office:smarttags" w:element="metricconverter">
        <w:smartTagPr>
          <w:attr w:name="ProductID" w:val="99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99”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Схема детектирования ДТМЧ сигнала в цифровом телефоне использует ряд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 для извлечения тонов ДТМЧ и их вторых гармоник. Если тоны для цифры “</w:t>
      </w:r>
      <w:smartTag w:uri="urn:schemas-microsoft-com:office:smarttags" w:element="metricconverter">
        <w:smartTagPr>
          <w:attr w:name="ProductID" w:val="0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 xml:space="preserve"> – 941 и 1336 Гц, определите значения коэффициентов в цепи обратной связи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нижнего тона (941 Гц), если для основной и второй гармоники используются соответственно значения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 xml:space="preserve">=205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=210, а номера соответствующих дискретных частот – 24 и 47.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Для цифрового восстановления тактовой синхронизации в модеме 4,8Кбит/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частоте дискретизации 153,6 кГц используется полосовой цифровой фильтр. Фильтр характеризуется следующей передаточной функцией: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(1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0EEE">
        <w:rPr>
          <w:rFonts w:ascii="Times New Roman" w:hAnsi="Times New Roman" w:cs="Times New Roman"/>
          <w:sz w:val="24"/>
          <w:szCs w:val="24"/>
        </w:rPr>
        <w:t xml:space="preserve">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E0EEE">
        <w:rPr>
          <w:rFonts w:ascii="Times New Roman" w:hAnsi="Times New Roman" w:cs="Times New Roman"/>
          <w:sz w:val="24"/>
          <w:szCs w:val="24"/>
        </w:rPr>
        <w:t>)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>где  а</w:t>
      </w:r>
      <w:proofErr w:type="gramStart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>= -1,957558 и а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0,995913</w:t>
      </w: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Требуется оценить влияние квантования коэффициентов до 8 бит на положение полюсов,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следовательно, центральную частоту.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алгоритм формирования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двухтонального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 на базе процессора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353D09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D09">
        <w:rPr>
          <w:rFonts w:ascii="Times New Roman" w:hAnsi="Times New Roman" w:cs="Times New Roman"/>
          <w:b/>
          <w:sz w:val="24"/>
          <w:szCs w:val="24"/>
        </w:rPr>
        <w:t>Раздел 3. Приемо-передающие устройства и системы электропитания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Эквивалентные схемы и параметры приемных антенн.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емкостной связью с антенной.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трансформаторной связью с антенной.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Входные цепи приемников СВЧ.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Усилители высокой (радио) частоты.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Транзисторные преобразователи (смесители) частоты.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Диодные смесители СВЧ.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Детекторы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АМ-колебаний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Детекторы радиоимпульсов (амплитудная модуляция).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УПЧ с сосредоточенной избирательностью. Типы ФСС.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УЧП с распределенной избирательностью.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Частотные детекторы.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Фазовые детекторы.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усиления (АРУ).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частоты (ЧАРЧ).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Фазовая автоматическая регулировка частоты (ФАРЧ).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Выпрямители с активной нагрузкой, нагрузкой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Сглаживающие фильтры.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Выпрямители напряжения импульсной формы.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Источники питания с нагрузкой импульсного характера (накопители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длинной линии).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«Непрерывные» стабилизаторы постоянного напряжения.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Преобразователи постоянного напряжения в напряжение импульсной формы.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Импульсные стабилизаторы постоянного напряжения.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442484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>Раздел 4. Коммутация и сети подвижной радиосвязи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8B61D5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Сети персональной спутниковой связи (СПСС). Структурная блок-схема.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Космический сегмент СПСС: расчет высоты орбиты, угол склонения орбиты, угол возвышения. Спутники GEO, MEO, LEO, HEO.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Маршрутизация и переключения в СПСС, </w:t>
      </w:r>
      <w:r w:rsidRPr="008B61D5">
        <w:rPr>
          <w:rFonts w:ascii="Times New Roman" w:hAnsi="Times New Roman" w:cs="Times New Roman"/>
          <w:sz w:val="24"/>
          <w:szCs w:val="24"/>
        </w:rPr>
        <w:t>HLR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VLR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SUMR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Кодирование речи: общие положения, практические приложения, классификация методов кодирования.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ИКМ с равномерным квантованием.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Обработка речи в стандарте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 xml:space="preserve">. Упрощенная блок-схема кодека речи стандарта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Код HDB3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Одномодовые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Плезиохронная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PDH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Синхронная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SDH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Принципы построения телефонной сети общего пользования: основные понятия, классификация.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Система и план нумерации на сетях связи стран 7-й зоны всемирной нумерации: основные принципы.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Нумерация на федеральных сетях сухопутной подвижной радиотелефонной связи.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Характеристики трафика, понятия систем с потерями, систем с ожиданием, Эрланга, интенсивности нагрузки.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Большие и малые группы.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Сигнализация в сетях связи: основные понятия, классификация.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>Сигнализация по 2ВСК: сценарий обмена сигналами при местном вызове.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Многочастотная сигнализация импульсный челнок.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Многочастотная сигнализация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безынтервальный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импульсный пакет.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Форматы сигнальных единиц ОКС-7.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Коммутация: основные понятия и определения, виды, методы.</w:t>
      </w:r>
    </w:p>
    <w:p w:rsidR="001273BC" w:rsidRPr="00FE0EEE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Неблокируемый трехзвенный коммутатор.</w:t>
      </w:r>
    </w:p>
    <w:p w:rsidR="001273BC" w:rsidRDefault="001273BC" w:rsidP="001273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Обобщенная структурная схема </w:t>
      </w: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FE0EEE">
        <w:rPr>
          <w:rFonts w:ascii="Times New Roman" w:hAnsi="Times New Roman" w:cs="Times New Roman"/>
          <w:sz w:val="24"/>
          <w:szCs w:val="24"/>
        </w:rPr>
        <w:t>АТС.</w:t>
      </w:r>
    </w:p>
    <w:p w:rsidR="001273B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BC" w:rsidRPr="00FE0EEE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Рекомендуемая литература.</w:t>
      </w:r>
    </w:p>
    <w:p w:rsidR="001273BC" w:rsidRPr="00C1242C" w:rsidRDefault="001273BC" w:rsidP="001273BC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Ю.С. Системы связи с подвижными объектами. – М.: Радио и связь, 2002. - 440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Прокис, Джон. Цифровая связь. Пер. с англ./Под  ред.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.–М.: Радио и связь, 2000.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Скляр, Бернард. Цифровая связь. Теоретические основы и практическое применение. Изд. 2-е,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.: Пер. с англ.– М.: Издательский дом «Вильямс», 2003.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Нефедов, В. И. Общая теория связи  учебник для вузов по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инж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направлениям и специальностям В. И. Нефедов, А. С. Сигов ; под ред. В. И. Нефедова ;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ун-т.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2016. - 495 с., ил.  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Теория электрической связи: Учебник для вузов/ А.Г.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Зюко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В.И. Коржик, М.В. Назаров; Под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ед. Д.Д.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– М.: Радио и связь, 1999.  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Г. Сети подвижной связи В.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С. Н. Семенов, Т.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Эко-Трендз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2001. - 299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В. Ю. Сети мобильной связи. Частотно-территориальное планирование Текст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по направлению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бакалавров и магистров 550400 - "Телекоммуникации" и по направлению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дипломир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специалистов 654400 - "Телекоммуникации" В. Ю.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П. А. Михайлов. - 2-е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Горячая линия-Телеком, 2007.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М. М. Системы связи с подвижными объектами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связи по специальности 201200 "Средства связи с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объектами" М.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Ю.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Радио и связь, 2002. -438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Мухин, А. М. Энциклопедия мобильной связи Т. 1 Системы связи подвижной службы общего пользования В 2 т. А. М. Мухин, Л. С. Чайников.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Пб.: Наука и техника, 2001. - 236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Белов, Л. А. Устройства генерирования и формирования  радиосигналов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вузов по направлению "Радиотехника" Л. А. Белов, В. М. Богачев, М. В. Благовещенский и др.; Под ред. Г. М. Уткина и др. - 2-е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и доп. - М.: Радио и связь, 1994. - 416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Головин, О. В. Устройства генерирования, формирования, приема и обработки сигналов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и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телекоммуникаций и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специальностей О. В. Головин. - М.: Горячая линия - Телеком, 2014. - 782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Радиопередающие устройства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вузов по специальности 2011 "Радиосвязь, радиовещание, телевидение" В.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Шахгильдян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Б. Козырев, А.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Ляховкин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и др.; Под ред. В.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Шахгильдяна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и доп. - М.: Радио и связь, 2003. - 559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Петров, Б. Е. Радиопередающие устройства на полупроводниковых приборах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спец. вузов. - М.: Высшая школа, 1989. - 232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Радиоприемные устройства.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ля студентов вузов по специальностям "Радиосвязь, радиовещание и телевидение" и "Средства связи с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объектами" Н. Н. Фомин, Н. Н. Буга, О. В. Головин и др.; Под ред. Н. Н. Фомина. - М.: Радио и связь, 1996. - 510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lastRenderedPageBreak/>
        <w:t xml:space="preserve"> Буга, Н. Н. Радиоприемные устройства Учебник Н. Н. Буга, А. И.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Фалько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Н. И. Чистяков; Под общ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ед. Н. И. Чистякова. - М.: Радио и связь, 1986. - 320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Радиоприемные устройства. 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специальностей вузов Н. В. Бобров и др.: под ред. Н. В. Боброва. - М.: Советское радио, 1971. - 495 с. черт.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Бобров, Н. В. Радиоприемные устройства. - 2-е изд., доп. - М.: Энергия, 1976. - 367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Д. Основы проектирования радиоприемников В, 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З.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Красноцветова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Б. Ф.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Л.: Энергия. Ленинградское отделение, 1977. - 384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Радиосвязь. О. В. Головин и др.; под ред. О. В. Головина. - 3- е изд., стер. - М.: Горячая линия - Телеком, 2014. - 284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Бакалов, В. П. Основы анализа цепей  учеб. пособие для вузов по направлению 210700 "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бакалавр/магистр) В. П. Бакалов, О. Б. Журавлева, Б. И.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- 2-е изд., стер. - М.: Горячая линия - Телеком, 2014. - 591 с., ил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граф.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Берлин, А. Н. Сотовые системы связи 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особие А. Н. Берлин. - М.: Интернет-Университет Информационных Технологий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БИНО, 2011.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Берлин, Б. З. Волоконно-оптические системы связи на ГТС. Справочник Б. З. Берлин, А.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Брискер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В. С. Иванов; Под ред. А.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Брискера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Радио и связь, 1994. - 171,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Горностаев, Ю. М. Перспективные спутниковые системы связи Ю. М. Горностаев, В. В. Соколов, Л.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Невдяев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М.: Горячая линия-Телеком, 2000.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Автоматическая коммутация  учебник для сред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роф. образования Б. С. Гольдштейн, В. А. Соколов. - М.: Академия, 2007. - 264, [1] с. ил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табл.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R1.5  Справ. Б. С. Гольдштейн, Н. Г.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А. В. Соколов.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2004. - 453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в сетях связи Т. 1 Б. С. Гольдштейн. - 3-е изд. - М.: Радио и связь, 2001. - 446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Системы коммутации Учеб. для вузов по специальности 200900 "Сети связи и системы коммутации" и др. Б. С. Гольдштейн. - 2-е изд.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2004. - 312, 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А. Б. Технология и протоколы MPLS А. Б. Гольдштейн, Б. С. Гольдштейн.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2005. - 301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Call-центры и компьютерная телефония Б. С. Гольдштейн, В. А.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Фрейнкман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- 2-е изд., стер.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2006. - 366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Гольдштейн, Б. С. Стек протоколов ОКС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. Подсистема ISUP Справ. Б. С. Гольдштейн, И. М.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Ехриель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Р. Д.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Рерле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1242C">
        <w:rPr>
          <w:rFonts w:ascii="Times New Roman" w:hAnsi="Times New Roman" w:cs="Times New Roman"/>
          <w:sz w:val="24"/>
          <w:szCs w:val="24"/>
        </w:rPr>
        <w:t>БХВ-Санкт-Петербург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2003. - 479 с.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Беллами, Д. К. Цифровая телефония Д. К. Беллами; Пер. с англ. Н.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Бритун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М. В. Ушаковой; Пер. под ред. А. Н. Берлина, Ю. Н.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-3-е изд.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Эко-Трендз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2004. - 639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Е. С. Теория вероятностей и ее инженерные приложения. Текст учеб. пособие для втузов Е.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Л. А. Овчаров. - 2-е изд., стер.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.: Высшая школа, 2000. - 479 с., ил.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Крылов, В. В. Теория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телетрафика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и ее приложения Учеб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особие для вузов по специальности 200900 "Сети связи и системы коммутации" В. В. Крылов, С. С.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. - СПб.: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БХВ-Петербург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, 2005. - 288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>.</w:t>
      </w:r>
    </w:p>
    <w:p w:rsidR="001273BC" w:rsidRPr="00C1242C" w:rsidRDefault="001273BC" w:rsidP="001273B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42C">
        <w:rPr>
          <w:rFonts w:ascii="Times New Roman" w:hAnsi="Times New Roman" w:cs="Times New Roman"/>
          <w:sz w:val="24"/>
          <w:szCs w:val="24"/>
        </w:rPr>
        <w:t xml:space="preserve"> Контроль качества в телекоммуникациях и связи Ч. 2. Обслуживание. Качество услуг. Бизнес-управление Качество услуг Бизнес управление А. В.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Засецкий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А. Б. Иванов, С. Д. Постников, И. В. Соколов; Под общ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42C">
        <w:rPr>
          <w:rFonts w:ascii="Times New Roman" w:hAnsi="Times New Roman" w:cs="Times New Roman"/>
          <w:sz w:val="24"/>
          <w:szCs w:val="24"/>
        </w:rPr>
        <w:t xml:space="preserve">ед. А. Б. Иванова. - М.: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Сайрус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2C">
        <w:rPr>
          <w:rFonts w:ascii="Times New Roman" w:hAnsi="Times New Roman" w:cs="Times New Roman"/>
          <w:sz w:val="24"/>
          <w:szCs w:val="24"/>
        </w:rPr>
        <w:t>Системс</w:t>
      </w:r>
      <w:proofErr w:type="spellEnd"/>
      <w:r w:rsidRPr="00C1242C">
        <w:rPr>
          <w:rFonts w:ascii="Times New Roman" w:hAnsi="Times New Roman" w:cs="Times New Roman"/>
          <w:sz w:val="24"/>
          <w:szCs w:val="24"/>
        </w:rPr>
        <w:t>, 2001. - 335 с., ил.</w:t>
      </w:r>
    </w:p>
    <w:p w:rsidR="001273BC" w:rsidRDefault="001273BC" w:rsidP="001273BC">
      <w:pPr>
        <w:spacing w:after="0" w:line="240" w:lineRule="auto"/>
        <w:jc w:val="both"/>
      </w:pPr>
    </w:p>
    <w:p w:rsidR="00EF1119" w:rsidRDefault="00EF1119"/>
    <w:sectPr w:rsidR="00EF1119" w:rsidSect="00E40E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1F9"/>
    <w:multiLevelType w:val="multilevel"/>
    <w:tmpl w:val="E6725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BD21C1"/>
    <w:multiLevelType w:val="hybridMultilevel"/>
    <w:tmpl w:val="C7D6D4A2"/>
    <w:lvl w:ilvl="0" w:tplc="E9367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48E"/>
    <w:multiLevelType w:val="hybridMultilevel"/>
    <w:tmpl w:val="83ACED1E"/>
    <w:lvl w:ilvl="0" w:tplc="59B04F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4B4A"/>
    <w:multiLevelType w:val="singleLevel"/>
    <w:tmpl w:val="E9ECBA4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BC"/>
    <w:rsid w:val="001273BC"/>
    <w:rsid w:val="0039637B"/>
    <w:rsid w:val="00E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3316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2023-06-08T04:59:00Z</dcterms:created>
  <dcterms:modified xsi:type="dcterms:W3CDTF">2023-06-08T05:02:00Z</dcterms:modified>
</cp:coreProperties>
</file>